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B" w:rsidRPr="008827BB" w:rsidRDefault="00610456" w:rsidP="008827BB">
      <w:pPr>
        <w:rPr>
          <w:b/>
          <w:color w:val="FF0000"/>
          <w:sz w:val="36"/>
          <w:szCs w:val="36"/>
          <w:u w:val="single"/>
        </w:rPr>
      </w:pPr>
      <w:r w:rsidRPr="006104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7BB">
        <w:t xml:space="preserve">  </w:t>
      </w:r>
      <w:r w:rsidR="008827BB" w:rsidRPr="008827BB">
        <w:rPr>
          <w:b/>
          <w:color w:val="FF0000"/>
          <w:sz w:val="36"/>
          <w:szCs w:val="36"/>
          <w:u w:val="single"/>
        </w:rPr>
        <w:t>Quetsches au Marsala</w:t>
      </w:r>
    </w:p>
    <w:p w:rsidR="008827BB" w:rsidRDefault="008827BB" w:rsidP="008827BB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2" name="Image 1" descr="Compotée de quetsches au Marsala - DSC_3463_1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tée de quetsches au Marsala - DSC_3463_11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8827BB" w:rsidRDefault="008827BB" w:rsidP="008827BB">
      <w:pPr>
        <w:pStyle w:val="NormalWeb"/>
      </w:pPr>
      <w:r>
        <w:rPr>
          <w:rStyle w:val="lev"/>
          <w:rFonts w:ascii="Comic Sans MS" w:hAnsi="Comic Sans MS"/>
          <w:color w:val="333333"/>
        </w:rPr>
        <w:t>- 16 quetsches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- 400 ml de vin rouge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- 200 ml de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</w:rPr>
          <w:t>Marsala</w:t>
        </w:r>
        <w:r>
          <w:rPr>
            <w:rFonts w:ascii="Comic Sans MS" w:hAnsi="Comic Sans MS"/>
            <w:b/>
            <w:bCs/>
            <w:color w:val="0000FF"/>
            <w:u w:val="single"/>
          </w:rPr>
          <w:br/>
        </w:r>
      </w:hyperlink>
      <w:r>
        <w:rPr>
          <w:rStyle w:val="lev"/>
          <w:rFonts w:ascii="Comic Sans MS" w:hAnsi="Comic Sans MS"/>
          <w:color w:val="333333"/>
        </w:rPr>
        <w:t>- 150 g de sucre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- 1 bâton de cannelle</w:t>
      </w:r>
    </w:p>
    <w:p w:rsidR="008827BB" w:rsidRDefault="008827BB" w:rsidP="008827BB">
      <w:pPr>
        <w:pStyle w:val="NormalWeb"/>
      </w:pPr>
      <w:r>
        <w:rPr>
          <w:rFonts w:ascii="Comic Sans MS" w:hAnsi="Comic Sans MS"/>
          <w:color w:val="333333"/>
        </w:rPr>
        <w:t>Laver,  sécher et équeuter les prunes.</w:t>
      </w:r>
      <w:r>
        <w:br/>
      </w:r>
      <w:r>
        <w:rPr>
          <w:rFonts w:ascii="Comic Sans MS" w:hAnsi="Comic Sans MS"/>
          <w:color w:val="333333"/>
        </w:rPr>
        <w:t>Les couper en quatre et retirer le noyau.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Mettre dans une casserole le vin rouge, le sucre et le bâton de cannelle.</w:t>
      </w:r>
      <w:r>
        <w:br/>
      </w:r>
      <w:r>
        <w:rPr>
          <w:rFonts w:ascii="Comic Sans MS" w:hAnsi="Comic Sans MS"/>
          <w:color w:val="333333"/>
        </w:rPr>
        <w:t>Porter à ébullition et laisser frémir 10 minutes.</w:t>
      </w:r>
      <w:r>
        <w:rPr>
          <w:color w:val="333333"/>
        </w:rPr>
        <w:t> </w:t>
      </w:r>
      <w:r>
        <w:br/>
      </w:r>
      <w:r>
        <w:rPr>
          <w:rFonts w:ascii="Comic Sans MS" w:hAnsi="Comic Sans MS"/>
          <w:color w:val="333333"/>
        </w:rPr>
        <w:t xml:space="preserve">Ajouter le </w:t>
      </w:r>
      <w:hyperlink r:id="rId8" w:tgtFrame="_blank" w:history="1">
        <w:r>
          <w:rPr>
            <w:rStyle w:val="lev"/>
            <w:rFonts w:ascii="Comic Sans MS" w:hAnsi="Comic Sans MS"/>
            <w:color w:val="0000FF"/>
            <w:u w:val="single"/>
          </w:rPr>
          <w:t>Marsala</w:t>
        </w:r>
      </w:hyperlink>
      <w:r>
        <w:rPr>
          <w:rFonts w:ascii="Comic Sans MS" w:hAnsi="Comic Sans MS"/>
          <w:color w:val="333333"/>
        </w:rPr>
        <w:t xml:space="preserve"> et les quartiers de prunes.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Ramener à ébullition puis réduire la température et laisser frémir entre 15 et 20 minutes.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Retirer les prunes à l'écumoire et les déposer dans le plat de service.</w:t>
      </w:r>
      <w:r>
        <w:br/>
      </w:r>
      <w:r>
        <w:rPr>
          <w:rFonts w:ascii="Comic Sans MS" w:hAnsi="Comic Sans MS"/>
          <w:color w:val="333333"/>
        </w:rPr>
        <w:t>Laisser bouillir le jus de cuisson pendant quelques minutes pour qu'il épaississe un peu.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Le verser sur les fruits.</w:t>
      </w:r>
      <w:r>
        <w:rPr>
          <w:rFonts w:ascii="Comic Sans MS" w:hAnsi="Comic Sans MS"/>
          <w:color w:val="333333"/>
        </w:rPr>
        <w:br/>
        <w:t>Laisser refroidir avant d'entreposer au réfrigérateur.</w:t>
      </w:r>
      <w:r>
        <w:br/>
      </w:r>
      <w:r>
        <w:rPr>
          <w:rFonts w:ascii="Comic Sans MS" w:hAnsi="Comic Sans MS"/>
          <w:color w:val="333333"/>
        </w:rPr>
        <w:t>Déguster nature, avec des petits biscuits ou avec une glace à la vanille.</w:t>
      </w:r>
    </w:p>
    <w:p w:rsidR="008827BB" w:rsidRDefault="008827BB" w:rsidP="008827BB">
      <w:pPr>
        <w:pStyle w:val="NormalWeb"/>
      </w:pPr>
    </w:p>
    <w:p w:rsidR="008827BB" w:rsidRDefault="008827BB"/>
    <w:sectPr w:rsidR="008827BB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456"/>
    <w:rsid w:val="00610456"/>
    <w:rsid w:val="008827BB"/>
    <w:rsid w:val="009A6126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4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27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2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rsala-a-loeu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septembre-2011/5-semaine-du-26-au-30/Compotee-de-quetsches-au-Marsala/Compotee-de-quetsches-au-Marsala---DSC_3453_1164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rsala-a-loeuf/" TargetMode="External"/><Relationship Id="rId11" Type="http://schemas.openxmlformats.org/officeDocument/2006/relationships/hyperlink" Target="http://idata.over-blog.com/4/38/18/86/Annee-2011/septembre-2011/5-semaine-du-26-au-30/Compotee-de-quetsches-au-Marsala/Compotee-de-quetsches-au-Marsala---DSC_3456_11647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septembre-2011/5-semaine-du-26-au-30/Compotee-de-quetsches-au-Marsala/Compotee-de-quetsches-au-Marsala---DSC_3455_11646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septembre-2011/5-semaine-du-26-au-30/Compotee-de-quetsches-au-Marsala/Compotee-de-quetsches-au-Marsala---DSC_3454_1164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2015-01-29T11:05:00Z</dcterms:created>
  <dcterms:modified xsi:type="dcterms:W3CDTF">2015-01-29T14:03:00Z</dcterms:modified>
</cp:coreProperties>
</file>