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3C" w:rsidRDefault="00DC2EB6" w:rsidP="00DC2EB6">
      <w:pPr>
        <w:spacing w:before="100" w:beforeAutospacing="1" w:after="100" w:afterAutospacing="1"/>
        <w:rPr>
          <w:rFonts w:ascii="Verdana" w:hAnsi="Verdana"/>
          <w:b/>
          <w:bCs/>
          <w:color w:val="C0504D" w:themeColor="accent2"/>
          <w:sz w:val="36"/>
          <w:u w:val="single"/>
        </w:rPr>
      </w:pPr>
      <w:r w:rsidRPr="00DC2EB6">
        <w:drawing>
          <wp:inline distT="0" distB="0" distL="0" distR="0">
            <wp:extent cx="2857500" cy="952500"/>
            <wp:effectExtent l="0" t="0" r="0" b="0"/>
            <wp:docPr id="2" name="Image 1" descr="Croquant Fondant Gour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5"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1B4E3C">
        <w:t xml:space="preserve">  </w:t>
      </w:r>
      <w:r w:rsidR="001B4E3C" w:rsidRPr="00DC2EB6">
        <w:rPr>
          <w:rFonts w:ascii="Verdana" w:hAnsi="Verdana"/>
          <w:b/>
          <w:bCs/>
          <w:color w:val="C0504D" w:themeColor="accent2"/>
          <w:sz w:val="36"/>
          <w:u w:val="single"/>
        </w:rPr>
        <w:t>Florentins</w:t>
      </w:r>
    </w:p>
    <w:p w:rsidR="00DC2EB6" w:rsidRDefault="00DC2EB6" w:rsidP="00DC2EB6">
      <w:pPr>
        <w:pStyle w:val="NormalWeb"/>
      </w:pPr>
      <w:r>
        <w:rPr>
          <w:noProof/>
          <w:color w:val="0000FF"/>
        </w:rPr>
        <w:drawing>
          <wp:inline distT="0" distB="0" distL="0" distR="0">
            <wp:extent cx="2857500" cy="2143125"/>
            <wp:effectExtent l="19050" t="0" r="0" b="0"/>
            <wp:docPr id="4" name="Image 1" descr="Florentins P1060946 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entins P1060946 R">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Fonts w:ascii="Verdana" w:hAnsi="Verdana"/>
          <w:color w:val="000000"/>
          <w:sz w:val="20"/>
          <w:szCs w:val="20"/>
        </w:rPr>
        <w:t xml:space="preserve"> </w:t>
      </w:r>
      <w:r>
        <w:rPr>
          <w:rStyle w:val="lev"/>
          <w:u w:val="single"/>
        </w:rPr>
        <w:t xml:space="preserve">Pour 96 mini </w:t>
      </w:r>
      <w:hyperlink r:id="rId8" w:tgtFrame="_blank" w:history="1">
        <w:r>
          <w:rPr>
            <w:rStyle w:val="Lienhypertexte"/>
            <w:b/>
            <w:bCs/>
            <w:color w:val="000000"/>
          </w:rPr>
          <w:t>florentins</w:t>
        </w:r>
      </w:hyperlink>
      <w:r>
        <w:rPr>
          <w:rStyle w:val="lev"/>
          <w:color w:val="000000"/>
          <w:u w:val="single"/>
        </w:rPr>
        <w:t xml:space="preserve"> (1)</w:t>
      </w:r>
    </w:p>
    <w:p w:rsidR="00DC2EB6" w:rsidRPr="00DC2EB6" w:rsidRDefault="00DC2EB6" w:rsidP="00DC2EB6">
      <w:pPr>
        <w:pStyle w:val="NormalWeb"/>
      </w:pPr>
      <w:r w:rsidRPr="00DC2EB6">
        <w:rPr>
          <w:rStyle w:val="lev"/>
          <w:color w:val="000000"/>
        </w:rPr>
        <w:t>- 100 g d'écorces d'</w:t>
      </w:r>
      <w:hyperlink r:id="rId9" w:tgtFrame="_blank" w:history="1">
        <w:r w:rsidRPr="00DC2EB6">
          <w:rPr>
            <w:rStyle w:val="Lienhypertexte"/>
            <w:b/>
            <w:bCs/>
            <w:color w:val="000000"/>
            <w:u w:val="none"/>
          </w:rPr>
          <w:t>oranges confites</w:t>
        </w:r>
      </w:hyperlink>
      <w:r w:rsidRPr="00DC2EB6">
        <w:rPr>
          <w:color w:val="888888"/>
        </w:rPr>
        <w:br/>
      </w:r>
      <w:r w:rsidRPr="00DC2EB6">
        <w:rPr>
          <w:rStyle w:val="lev"/>
          <w:color w:val="000000"/>
        </w:rPr>
        <w:t xml:space="preserve">- 50 g de </w:t>
      </w:r>
      <w:hyperlink r:id="rId10" w:tgtFrame="_blank" w:history="1">
        <w:r w:rsidRPr="00DC2EB6">
          <w:rPr>
            <w:rStyle w:val="Lienhypertexte"/>
            <w:b/>
            <w:bCs/>
            <w:color w:val="000000"/>
            <w:u w:val="none"/>
          </w:rPr>
          <w:t>cerises confites</w:t>
        </w:r>
      </w:hyperlink>
      <w:r w:rsidRPr="00DC2EB6">
        <w:rPr>
          <w:color w:val="888888"/>
        </w:rPr>
        <w:br/>
      </w:r>
      <w:r w:rsidRPr="00DC2EB6">
        <w:rPr>
          <w:rStyle w:val="lev"/>
          <w:color w:val="000000"/>
        </w:rPr>
        <w:t>- 100 g d'</w:t>
      </w:r>
      <w:hyperlink r:id="rId11" w:tgtFrame="_blank" w:history="1">
        <w:r w:rsidRPr="00DC2EB6">
          <w:rPr>
            <w:rStyle w:val="Lienhypertexte"/>
            <w:b/>
            <w:bCs/>
            <w:color w:val="000000"/>
            <w:u w:val="none"/>
          </w:rPr>
          <w:t>amandes</w:t>
        </w:r>
      </w:hyperlink>
      <w:r w:rsidRPr="00DC2EB6">
        <w:rPr>
          <w:rStyle w:val="lev"/>
          <w:color w:val="000000"/>
        </w:rPr>
        <w:t xml:space="preserve"> effilées</w:t>
      </w:r>
      <w:r w:rsidRPr="00DC2EB6">
        <w:rPr>
          <w:color w:val="888888"/>
        </w:rPr>
        <w:br/>
      </w:r>
      <w:r w:rsidRPr="00DC2EB6">
        <w:rPr>
          <w:rStyle w:val="lev"/>
          <w:color w:val="000000"/>
        </w:rPr>
        <w:t>- 150 g de sucre semoule</w:t>
      </w:r>
      <w:r w:rsidRPr="00DC2EB6">
        <w:rPr>
          <w:color w:val="888888"/>
        </w:rPr>
        <w:br/>
      </w:r>
      <w:r w:rsidRPr="00DC2EB6">
        <w:rPr>
          <w:rStyle w:val="lev"/>
          <w:color w:val="000000"/>
        </w:rPr>
        <w:t>- 50 g de</w:t>
      </w:r>
      <w:hyperlink r:id="rId12" w:tgtFrame="_blank" w:history="1">
        <w:r w:rsidRPr="00DC2EB6">
          <w:rPr>
            <w:rStyle w:val="Lienhypertexte"/>
            <w:b/>
            <w:bCs/>
            <w:color w:val="000000"/>
            <w:u w:val="none"/>
          </w:rPr>
          <w:t xml:space="preserve"> miel</w:t>
        </w:r>
      </w:hyperlink>
      <w:r w:rsidRPr="00DC2EB6">
        <w:rPr>
          <w:color w:val="888888"/>
        </w:rPr>
        <w:br/>
      </w:r>
      <w:r w:rsidRPr="00DC2EB6">
        <w:rPr>
          <w:rStyle w:val="lev"/>
          <w:color w:val="000000"/>
        </w:rPr>
        <w:t>- 150 g de crème fraîche</w:t>
      </w:r>
      <w:r w:rsidRPr="00DC2EB6">
        <w:rPr>
          <w:color w:val="888888"/>
        </w:rPr>
        <w:br/>
      </w:r>
      <w:r w:rsidRPr="00DC2EB6">
        <w:rPr>
          <w:rStyle w:val="lev"/>
          <w:color w:val="000000"/>
        </w:rPr>
        <w:t>- 60 g de farine</w:t>
      </w:r>
      <w:r w:rsidRPr="00DC2EB6">
        <w:rPr>
          <w:color w:val="888888"/>
        </w:rPr>
        <w:br/>
      </w:r>
      <w:r w:rsidRPr="00DC2EB6">
        <w:rPr>
          <w:rStyle w:val="lev"/>
          <w:color w:val="000000"/>
        </w:rPr>
        <w:t xml:space="preserve">- </w:t>
      </w:r>
      <w:hyperlink r:id="rId13" w:tgtFrame="_blank" w:history="1">
        <w:r w:rsidRPr="00DC2EB6">
          <w:rPr>
            <w:rStyle w:val="lev"/>
            <w:color w:val="000000"/>
          </w:rPr>
          <w:t>chocolat</w:t>
        </w:r>
      </w:hyperlink>
      <w:r w:rsidRPr="00DC2EB6">
        <w:rPr>
          <w:rStyle w:val="lev"/>
          <w:color w:val="000000"/>
        </w:rPr>
        <w:t xml:space="preserve"> pour le glaçage</w:t>
      </w:r>
    </w:p>
    <w:p w:rsidR="00DC2EB6" w:rsidRPr="00DC2EB6" w:rsidRDefault="00DC2EB6" w:rsidP="00DC2EB6">
      <w:pPr>
        <w:pStyle w:val="NormalWeb"/>
      </w:pPr>
      <w:r w:rsidRPr="00DC2EB6">
        <w:rPr>
          <w:rStyle w:val="lev"/>
          <w:color w:val="CD8B3A"/>
        </w:rPr>
        <w:t>Plaque tapissée de papier cuisson</w:t>
      </w:r>
      <w:r>
        <w:t xml:space="preserve"> </w:t>
      </w:r>
      <w:r w:rsidRPr="00DC2EB6">
        <w:rPr>
          <w:rStyle w:val="lev"/>
          <w:color w:val="CD8B3A"/>
        </w:rPr>
        <w:t xml:space="preserve">ou empreintes en silicone </w:t>
      </w:r>
      <w:r w:rsidR="006B2E1B">
        <w:rPr>
          <w:rStyle w:val="lev"/>
          <w:color w:val="CD8B3A"/>
        </w:rPr>
        <w:br/>
      </w:r>
      <w:r w:rsidRPr="00DC2EB6">
        <w:rPr>
          <w:rStyle w:val="lev"/>
          <w:color w:val="993300"/>
        </w:rPr>
        <w:t>Préchauffage du four à 180°C</w:t>
      </w:r>
      <w:r w:rsidRPr="00DC2EB6">
        <w:rPr>
          <w:rStyle w:val="lev"/>
          <w:color w:val="FF6600"/>
        </w:rPr>
        <w:t xml:space="preserve">  </w:t>
      </w:r>
      <w:r w:rsidR="006B2E1B">
        <w:rPr>
          <w:b/>
          <w:bCs/>
          <w:noProof/>
          <w:color w:val="0000FF"/>
        </w:rPr>
        <w:drawing>
          <wp:inline distT="0" distB="0" distL="0" distR="0">
            <wp:extent cx="504825" cy="495300"/>
            <wp:effectExtent l="19050" t="0" r="9525" b="0"/>
            <wp:docPr id="18" name="Image 18" descr="http://croquantfondantgourmand.com/wp-content/uploads/2014/01/Position-four-chaleur-tournante-_pn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oquantfondantgourmand.com/wp-content/uploads/2014/01/Position-four-chaleur-tournante-_png.jpg">
                      <a:hlinkClick r:id="rId14"/>
                    </pic:cNvPr>
                    <pic:cNvPicPr>
                      <a:picLocks noChangeAspect="1" noChangeArrowheads="1"/>
                    </pic:cNvPicPr>
                  </pic:nvPicPr>
                  <pic:blipFill>
                    <a:blip r:embed="rId15"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1B4E3C" w:rsidRDefault="00DC2EB6" w:rsidP="00DC2EB6">
      <w:pPr>
        <w:pStyle w:val="NormalWeb"/>
      </w:pPr>
      <w:r>
        <w:rPr>
          <w:color w:val="000000"/>
        </w:rPr>
        <w:t>Couper en très petits morceaux les écorces d'oranges et les cerises confites.</w:t>
      </w:r>
      <w:r>
        <w:br/>
      </w:r>
      <w:r>
        <w:rPr>
          <w:color w:val="000000"/>
        </w:rPr>
        <w:t>Les mélanger avec la farine pour bien les détacher puis avec les amandes effilées.</w:t>
      </w:r>
      <w:r>
        <w:t xml:space="preserve"> </w:t>
      </w:r>
      <w:r>
        <w:rPr>
          <w:color w:val="000000"/>
        </w:rPr>
        <w:t>Réserver.</w:t>
      </w:r>
      <w:r>
        <w:br/>
      </w:r>
      <w:r>
        <w:rPr>
          <w:color w:val="000000"/>
        </w:rPr>
        <w:t>Mettre le sucre, le miel et la crème dans une petite casserole.</w:t>
      </w:r>
      <w:r>
        <w:br/>
      </w:r>
      <w:r>
        <w:rPr>
          <w:color w:val="000000"/>
        </w:rPr>
        <w:t>Faire cuire 3 à 5 minutes en mélangeant, jusqu'au "petit boulé" (118°C)</w:t>
      </w:r>
      <w:r>
        <w:rPr>
          <w:color w:val="000000"/>
        </w:rPr>
        <w:br/>
        <w:t>À ce moment, retirer la casserole du feu et verser sur le mélange fruits-farine.</w:t>
      </w:r>
      <w:r>
        <w:rPr>
          <w:color w:val="000000"/>
        </w:rPr>
        <w:br/>
        <w:t>Remuer délicatement.</w:t>
      </w:r>
      <w:r>
        <w:br/>
      </w:r>
      <w:r>
        <w:rPr>
          <w:color w:val="000000"/>
        </w:rPr>
        <w:t>À l'aide de 2 petites cuillères disposer des petits tas réguliers sur la plaque en les aplatissant un peu et en les espaçant bien car ils s'étalent encore à la cuisson ou les répartir dans les empreintes.</w:t>
      </w:r>
      <w:r>
        <w:br/>
      </w:r>
      <w:r>
        <w:rPr>
          <w:color w:val="000000"/>
        </w:rPr>
        <w:t>Faire cuire</w:t>
      </w:r>
      <w:r>
        <w:t xml:space="preserve"> </w:t>
      </w:r>
      <w:r>
        <w:rPr>
          <w:color w:val="000000"/>
        </w:rPr>
        <w:t>7 à 8 minutes au four.</w:t>
      </w:r>
      <w:r>
        <w:br/>
      </w:r>
      <w:r>
        <w:rPr>
          <w:color w:val="000000"/>
        </w:rPr>
        <w:t>Laisser refroidir quelques secondes et décoller de la plaque ou démouler délicatement</w:t>
      </w:r>
      <w:r>
        <w:t>.</w:t>
      </w:r>
      <w:r>
        <w:br/>
        <w:t>Laisser refroidir complètement.</w:t>
      </w:r>
      <w:r>
        <w:br/>
      </w:r>
      <w:r>
        <w:rPr>
          <w:color w:val="000000"/>
        </w:rPr>
        <w:t>Faire fondre le chocolat et l'étaler sur la surface plane des florentins si vous les avez faits sur la plaque ou bien faire fondre quelques morceaux de chocolat dans les empreintes, puis remettre les biscuits en les appuyant sur le chocolat.</w:t>
      </w:r>
      <w:r>
        <w:br/>
      </w:r>
      <w:r>
        <w:rPr>
          <w:color w:val="000000"/>
        </w:rPr>
        <w:t>Placer les plaques un petit moment au réfrigérateur puis démouler.</w:t>
      </w:r>
    </w:p>
    <w:sectPr w:rsidR="001B4E3C" w:rsidSect="00EB0A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CAB"/>
    <w:multiLevelType w:val="multilevel"/>
    <w:tmpl w:val="F68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B7B44"/>
    <w:multiLevelType w:val="multilevel"/>
    <w:tmpl w:val="5C7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1DC"/>
    <w:rsid w:val="001B4E3C"/>
    <w:rsid w:val="0048351E"/>
    <w:rsid w:val="006B2E1B"/>
    <w:rsid w:val="008441DC"/>
    <w:rsid w:val="008719D0"/>
    <w:rsid w:val="00DC2EB6"/>
    <w:rsid w:val="00EB0A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1DC"/>
    <w:rPr>
      <w:rFonts w:ascii="Tahoma" w:hAnsi="Tahoma" w:cs="Tahoma"/>
      <w:sz w:val="16"/>
      <w:szCs w:val="16"/>
    </w:rPr>
  </w:style>
  <w:style w:type="character" w:customStyle="1" w:styleId="TextedebullesCar">
    <w:name w:val="Texte de bulles Car"/>
    <w:basedOn w:val="Policepardfaut"/>
    <w:link w:val="Textedebulles"/>
    <w:uiPriority w:val="99"/>
    <w:semiHidden/>
    <w:rsid w:val="008441DC"/>
    <w:rPr>
      <w:rFonts w:ascii="Tahoma" w:hAnsi="Tahoma" w:cs="Tahoma"/>
      <w:sz w:val="16"/>
      <w:szCs w:val="16"/>
    </w:rPr>
  </w:style>
  <w:style w:type="character" w:styleId="Accentuation">
    <w:name w:val="Emphasis"/>
    <w:basedOn w:val="Policepardfaut"/>
    <w:uiPriority w:val="20"/>
    <w:qFormat/>
    <w:rsid w:val="001B4E3C"/>
    <w:rPr>
      <w:i/>
      <w:iCs/>
    </w:rPr>
  </w:style>
  <w:style w:type="paragraph" w:styleId="NormalWeb">
    <w:name w:val="Normal (Web)"/>
    <w:basedOn w:val="Normal"/>
    <w:uiPriority w:val="99"/>
    <w:unhideWhenUsed/>
    <w:rsid w:val="00DC2EB6"/>
    <w:pPr>
      <w:spacing w:before="100" w:beforeAutospacing="1" w:after="100" w:afterAutospacing="1"/>
    </w:pPr>
  </w:style>
  <w:style w:type="character" w:styleId="lev">
    <w:name w:val="Strong"/>
    <w:basedOn w:val="Policepardfaut"/>
    <w:uiPriority w:val="22"/>
    <w:qFormat/>
    <w:rsid w:val="00DC2EB6"/>
    <w:rPr>
      <w:b/>
      <w:bCs/>
    </w:rPr>
  </w:style>
  <w:style w:type="character" w:styleId="Lienhypertexte">
    <w:name w:val="Hyperlink"/>
    <w:basedOn w:val="Policepardfaut"/>
    <w:uiPriority w:val="99"/>
    <w:semiHidden/>
    <w:unhideWhenUsed/>
    <w:rsid w:val="00DC2EB6"/>
    <w:rPr>
      <w:color w:val="0000FF"/>
      <w:u w:val="single"/>
    </w:rPr>
  </w:style>
</w:styles>
</file>

<file path=word/webSettings.xml><?xml version="1.0" encoding="utf-8"?>
<w:webSettings xmlns:r="http://schemas.openxmlformats.org/officeDocument/2006/relationships" xmlns:w="http://schemas.openxmlformats.org/wordprocessingml/2006/main">
  <w:divs>
    <w:div w:id="639504434">
      <w:bodyDiv w:val="1"/>
      <w:marLeft w:val="0"/>
      <w:marRight w:val="0"/>
      <w:marTop w:val="0"/>
      <w:marBottom w:val="0"/>
      <w:divBdr>
        <w:top w:val="none" w:sz="0" w:space="0" w:color="auto"/>
        <w:left w:val="none" w:sz="0" w:space="0" w:color="auto"/>
        <w:bottom w:val="none" w:sz="0" w:space="0" w:color="auto"/>
        <w:right w:val="none" w:sz="0" w:space="0" w:color="auto"/>
      </w:divBdr>
    </w:div>
    <w:div w:id="11620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ttes.de/florentins" TargetMode="External"/><Relationship Id="rId13" Type="http://schemas.openxmlformats.org/officeDocument/2006/relationships/hyperlink" Target="https://recettes.de/chocola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ecettes.de/mi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roquantfondantgourmand.com/wp-content/uploads/2017/12/florentins-p1060946-r.jpg" TargetMode="External"/><Relationship Id="rId11" Type="http://schemas.openxmlformats.org/officeDocument/2006/relationships/hyperlink" Target="https://recettes.de/amande"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recettes.de/cerises-confites" TargetMode="External"/><Relationship Id="rId4" Type="http://schemas.openxmlformats.org/officeDocument/2006/relationships/webSettings" Target="webSettings.xml"/><Relationship Id="rId9" Type="http://schemas.openxmlformats.org/officeDocument/2006/relationships/hyperlink" Target="https://recettes.de/oranges-confites" TargetMode="External"/><Relationship Id="rId14" Type="http://schemas.openxmlformats.org/officeDocument/2006/relationships/hyperlink" Target="http://croquantfondantgourmand.com/wp-content/uploads/2014/01/Position-four-chaleur-tournante-_pn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cp:lastModifiedBy>
  <cp:revision>4</cp:revision>
  <dcterms:created xsi:type="dcterms:W3CDTF">2013-12-05T06:46:00Z</dcterms:created>
  <dcterms:modified xsi:type="dcterms:W3CDTF">2017-12-01T17:54:00Z</dcterms:modified>
</cp:coreProperties>
</file>