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F382" w14:textId="4C14AFC9" w:rsidR="00AE7FA3" w:rsidRDefault="00426A15">
      <w:r w:rsidRPr="008179C0">
        <w:rPr>
          <w:noProof/>
          <w:lang w:eastAsia="fr-FR"/>
        </w:rPr>
        <w:drawing>
          <wp:inline distT="0" distB="0" distL="0" distR="0" wp14:anchorId="50A88590" wp14:editId="6C18D374">
            <wp:extent cx="2857500" cy="952500"/>
            <wp:effectExtent l="0" t="0" r="0" b="0"/>
            <wp:docPr id="1" name="Image 1"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p>
    <w:p w14:paraId="298DB0DA" w14:textId="47285C47" w:rsidR="00401E4A" w:rsidRDefault="00401E4A" w:rsidP="00401E4A">
      <w:pPr>
        <w:jc w:val="center"/>
        <w:rPr>
          <w:b/>
          <w:bCs/>
          <w:color w:val="833C0B" w:themeColor="accent2" w:themeShade="80"/>
          <w:sz w:val="28"/>
          <w:szCs w:val="28"/>
          <w:u w:val="single"/>
        </w:rPr>
      </w:pPr>
      <w:r w:rsidRPr="00401E4A">
        <w:rPr>
          <w:b/>
          <w:bCs/>
          <w:color w:val="833C0B" w:themeColor="accent2" w:themeShade="80"/>
          <w:sz w:val="28"/>
          <w:szCs w:val="28"/>
          <w:u w:val="single"/>
        </w:rPr>
        <w:t>Filets de maquereau à la tomate façon escabèche</w:t>
      </w:r>
    </w:p>
    <w:p w14:paraId="074A6A8F" w14:textId="7A345AA5" w:rsidR="00401E4A" w:rsidRPr="009B1B0F" w:rsidRDefault="00401E4A" w:rsidP="00401E4A">
      <w:pPr>
        <w:rPr>
          <w:rStyle w:val="lev"/>
          <w:rFonts w:cstheme="minorHAnsi"/>
          <w:color w:val="000000"/>
        </w:rPr>
      </w:pPr>
      <w:r>
        <w:rPr>
          <w:noProof/>
          <w:color w:val="0000FF"/>
        </w:rPr>
        <w:drawing>
          <wp:inline distT="0" distB="0" distL="0" distR="0" wp14:anchorId="650D4EB4" wp14:editId="4A912CC1">
            <wp:extent cx="2857500" cy="2286000"/>
            <wp:effectExtent l="0" t="0" r="0" b="0"/>
            <wp:docPr id="1412354893" name="Image 1412354893" descr="filets de maquereau à la tomate façon escabèche P1140627 (Cop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ts de maquereau à la tomate façon escabèche P1140627 (Cop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r>
        <w:rPr>
          <w:b/>
          <w:bCs/>
          <w:color w:val="833C0B" w:themeColor="accent2" w:themeShade="80"/>
          <w:sz w:val="28"/>
          <w:szCs w:val="28"/>
          <w:u w:val="single"/>
        </w:rPr>
        <w:t xml:space="preserve"> </w:t>
      </w:r>
      <w:r w:rsidRPr="009B1B0F">
        <w:rPr>
          <w:rStyle w:val="lev"/>
          <w:rFonts w:cstheme="minorHAnsi"/>
          <w:color w:val="000000"/>
          <w:u w:val="single"/>
        </w:rPr>
        <w:t>Pour 4 Croquants-Gourmands</w:t>
      </w:r>
      <w:r w:rsidRPr="009B1B0F">
        <w:rPr>
          <w:rStyle w:val="lev"/>
          <w:rFonts w:cstheme="minorHAnsi"/>
          <w:color w:val="000000"/>
        </w:rPr>
        <w:t xml:space="preserve"> (en entrée)</w:t>
      </w:r>
    </w:p>
    <w:p w14:paraId="18D103CE" w14:textId="4245CACD" w:rsidR="009B1B0F" w:rsidRPr="009B1B0F" w:rsidRDefault="009B1B0F" w:rsidP="009B1B0F">
      <w:pPr>
        <w:pStyle w:val="NormalWeb"/>
        <w:rPr>
          <w:rFonts w:asciiTheme="minorHAnsi" w:hAnsiTheme="minorHAnsi" w:cstheme="minorHAnsi"/>
          <w:sz w:val="22"/>
          <w:szCs w:val="22"/>
        </w:rPr>
      </w:pPr>
      <w:r w:rsidRPr="009B1B0F">
        <w:rPr>
          <w:rStyle w:val="lev"/>
          <w:rFonts w:asciiTheme="minorHAnsi" w:hAnsiTheme="minorHAnsi" w:cstheme="minorHAnsi"/>
          <w:color w:val="000000"/>
          <w:sz w:val="22"/>
          <w:szCs w:val="22"/>
        </w:rPr>
        <w:t xml:space="preserve">4 filets de </w:t>
      </w:r>
      <w:hyperlink r:id="rId7" w:tgtFrame="_blank" w:history="1">
        <w:r w:rsidRPr="009B1B0F">
          <w:rPr>
            <w:rStyle w:val="Lienhypertexte"/>
            <w:rFonts w:asciiTheme="minorHAnsi" w:hAnsiTheme="minorHAnsi" w:cstheme="minorHAnsi"/>
            <w:b/>
            <w:bCs/>
            <w:color w:val="000000"/>
            <w:sz w:val="22"/>
            <w:szCs w:val="22"/>
            <w:u w:val="none"/>
          </w:rPr>
          <w:t>maquereaux</w:t>
        </w:r>
      </w:hyperlink>
      <w:r w:rsidRPr="009B1B0F">
        <w:rPr>
          <w:rStyle w:val="lev"/>
          <w:rFonts w:asciiTheme="minorHAnsi" w:hAnsiTheme="minorHAnsi" w:cstheme="minorHAnsi"/>
          <w:color w:val="000000"/>
          <w:sz w:val="22"/>
          <w:szCs w:val="22"/>
        </w:rPr>
        <w:t xml:space="preserve"> désarêtés</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- 2 oignons</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xml:space="preserve">- ¼ de </w:t>
      </w:r>
      <w:proofErr w:type="spellStart"/>
      <w:r w:rsidRPr="009B1B0F">
        <w:rPr>
          <w:rStyle w:val="lev"/>
          <w:rFonts w:asciiTheme="minorHAnsi" w:hAnsiTheme="minorHAnsi" w:cstheme="minorHAnsi"/>
          <w:color w:val="000000"/>
          <w:sz w:val="22"/>
          <w:szCs w:val="22"/>
        </w:rPr>
        <w:t>càc</w:t>
      </w:r>
      <w:proofErr w:type="spellEnd"/>
      <w:r w:rsidRPr="009B1B0F">
        <w:rPr>
          <w:rStyle w:val="lev"/>
          <w:rFonts w:asciiTheme="minorHAnsi" w:hAnsiTheme="minorHAnsi" w:cstheme="minorHAnsi"/>
          <w:color w:val="000000"/>
          <w:sz w:val="22"/>
          <w:szCs w:val="22"/>
        </w:rPr>
        <w:t xml:space="preserve"> d'ail en poudre</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- 1 càs de concentré de tomate</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xml:space="preserve">- 2 boîtes de 400 g de chair de </w:t>
      </w:r>
      <w:hyperlink r:id="rId8" w:tgtFrame="_blank" w:history="1">
        <w:r w:rsidRPr="009B1B0F">
          <w:rPr>
            <w:rStyle w:val="Lienhypertexte"/>
            <w:rFonts w:asciiTheme="minorHAnsi" w:hAnsiTheme="minorHAnsi" w:cstheme="minorHAnsi"/>
            <w:b/>
            <w:bCs/>
            <w:color w:val="000000"/>
            <w:sz w:val="22"/>
            <w:szCs w:val="22"/>
            <w:u w:val="none"/>
          </w:rPr>
          <w:t>tomates</w:t>
        </w:r>
      </w:hyperlink>
      <w:r w:rsidRPr="009B1B0F">
        <w:rPr>
          <w:rStyle w:val="lev"/>
          <w:rFonts w:asciiTheme="minorHAnsi" w:hAnsiTheme="minorHAnsi" w:cstheme="minorHAnsi"/>
          <w:color w:val="000000"/>
          <w:sz w:val="22"/>
          <w:szCs w:val="22"/>
        </w:rPr>
        <w:t xml:space="preserve"> (ou 1 kg de tomates Roma)</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- 3 càs de câpres (10 cornichons pour moi)</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xml:space="preserve">- 1 </w:t>
      </w:r>
      <w:proofErr w:type="spellStart"/>
      <w:r w:rsidRPr="009B1B0F">
        <w:rPr>
          <w:rStyle w:val="lev"/>
          <w:rFonts w:asciiTheme="minorHAnsi" w:hAnsiTheme="minorHAnsi" w:cstheme="minorHAnsi"/>
          <w:color w:val="000000"/>
          <w:sz w:val="22"/>
          <w:szCs w:val="22"/>
        </w:rPr>
        <w:t>càc</w:t>
      </w:r>
      <w:proofErr w:type="spellEnd"/>
      <w:r w:rsidRPr="009B1B0F">
        <w:rPr>
          <w:rStyle w:val="lev"/>
          <w:rFonts w:asciiTheme="minorHAnsi" w:hAnsiTheme="minorHAnsi" w:cstheme="minorHAnsi"/>
          <w:color w:val="000000"/>
          <w:sz w:val="22"/>
          <w:szCs w:val="22"/>
        </w:rPr>
        <w:t xml:space="preserve"> de sucre</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- 1 càs de graines de fenouil</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- 4 càs de vin blanc</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sel &amp; poivre du moulin</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piment d'Espelette</w:t>
      </w:r>
      <w:r w:rsidRPr="009B1B0F">
        <w:rPr>
          <w:rFonts w:asciiTheme="minorHAnsi" w:hAnsiTheme="minorHAnsi" w:cstheme="minorHAnsi"/>
          <w:sz w:val="22"/>
          <w:szCs w:val="22"/>
        </w:rPr>
        <w:br/>
      </w:r>
      <w:r w:rsidRPr="009B1B0F">
        <w:rPr>
          <w:rStyle w:val="lev"/>
          <w:rFonts w:asciiTheme="minorHAnsi" w:hAnsiTheme="minorHAnsi" w:cstheme="minorHAnsi"/>
          <w:color w:val="000000"/>
          <w:sz w:val="22"/>
          <w:szCs w:val="22"/>
        </w:rPr>
        <w:t>- huile d'olive</w:t>
      </w:r>
      <w:r w:rsidRPr="009B1B0F">
        <w:rPr>
          <w:rFonts w:asciiTheme="minorHAnsi" w:hAnsiTheme="minorHAnsi" w:cstheme="minorHAnsi"/>
          <w:sz w:val="22"/>
          <w:szCs w:val="22"/>
        </w:rPr>
        <w:br/>
      </w:r>
      <w:r w:rsidRPr="009B1B0F">
        <w:rPr>
          <w:rFonts w:asciiTheme="minorHAnsi" w:hAnsiTheme="minorHAnsi" w:cstheme="minorHAnsi"/>
          <w:sz w:val="22"/>
          <w:szCs w:val="22"/>
        </w:rPr>
        <w:br/>
      </w:r>
      <w:r w:rsidRPr="009B1B0F">
        <w:rPr>
          <w:rStyle w:val="lev"/>
          <w:rFonts w:asciiTheme="minorHAnsi" w:hAnsiTheme="minorHAnsi" w:cstheme="minorHAnsi"/>
          <w:color w:val="FF6600"/>
          <w:sz w:val="22"/>
          <w:szCs w:val="22"/>
        </w:rPr>
        <w:t>À préparer la veille de la dégustation</w:t>
      </w:r>
    </w:p>
    <w:p w14:paraId="5A0893D6" w14:textId="1A785725" w:rsidR="00401E4A" w:rsidRPr="009B1B0F" w:rsidRDefault="009B1B0F" w:rsidP="009B1B0F">
      <w:pPr>
        <w:pStyle w:val="NormalWeb"/>
        <w:rPr>
          <w:rFonts w:asciiTheme="minorHAnsi" w:hAnsiTheme="minorHAnsi" w:cstheme="minorHAnsi"/>
          <w:sz w:val="22"/>
          <w:szCs w:val="22"/>
        </w:rPr>
      </w:pPr>
      <w:r w:rsidRPr="009B1B0F">
        <w:rPr>
          <w:rFonts w:asciiTheme="minorHAnsi" w:hAnsiTheme="minorHAnsi" w:cstheme="minorHAnsi"/>
          <w:sz w:val="22"/>
          <w:szCs w:val="22"/>
        </w:rPr>
        <w:t>Sécher les filets de maquereau et les assaisonner de sel &amp; poivre légèrement.</w:t>
      </w:r>
      <w:r w:rsidRPr="009B1B0F">
        <w:rPr>
          <w:rFonts w:asciiTheme="minorHAnsi" w:hAnsiTheme="minorHAnsi" w:cstheme="minorHAnsi"/>
          <w:sz w:val="22"/>
          <w:szCs w:val="22"/>
        </w:rPr>
        <w:br/>
        <w:t>Émincer finement les oignons et les laisser fondre sans coloration dans un filet d'huile chaude.</w:t>
      </w:r>
      <w:r w:rsidRPr="009B1B0F">
        <w:rPr>
          <w:rFonts w:asciiTheme="minorHAnsi" w:hAnsiTheme="minorHAnsi" w:cstheme="minorHAnsi"/>
          <w:sz w:val="22"/>
          <w:szCs w:val="22"/>
        </w:rPr>
        <w:br/>
        <w:t>Déposer le concentré de tomate et remuer pour bien le mélanger.</w:t>
      </w:r>
      <w:r>
        <w:rPr>
          <w:rFonts w:asciiTheme="minorHAnsi" w:hAnsiTheme="minorHAnsi" w:cstheme="minorHAnsi"/>
          <w:sz w:val="22"/>
          <w:szCs w:val="22"/>
        </w:rPr>
        <w:t xml:space="preserve"> </w:t>
      </w:r>
      <w:r w:rsidRPr="009B1B0F">
        <w:rPr>
          <w:rFonts w:asciiTheme="minorHAnsi" w:hAnsiTheme="minorHAnsi" w:cstheme="minorHAnsi"/>
          <w:sz w:val="22"/>
          <w:szCs w:val="22"/>
        </w:rPr>
        <w:t>Ajouter l'ail puis les tomates en boîte. </w:t>
      </w:r>
      <w:r w:rsidRPr="009B1B0F">
        <w:rPr>
          <w:rStyle w:val="Accentuation"/>
          <w:rFonts w:asciiTheme="minorHAnsi" w:hAnsiTheme="minorHAnsi" w:cstheme="minorHAnsi"/>
          <w:sz w:val="22"/>
          <w:szCs w:val="22"/>
        </w:rPr>
        <w:t>(Si vous utilisez des tomates fraîches, les peler, retirer une partie des graines et les concasser)</w:t>
      </w:r>
      <w:r w:rsidRPr="009B1B0F">
        <w:rPr>
          <w:rFonts w:asciiTheme="minorHAnsi" w:hAnsiTheme="minorHAnsi" w:cstheme="minorHAnsi"/>
          <w:sz w:val="22"/>
          <w:szCs w:val="22"/>
        </w:rPr>
        <w:t>.</w:t>
      </w:r>
      <w:r w:rsidRPr="009B1B0F">
        <w:rPr>
          <w:rFonts w:asciiTheme="minorHAnsi" w:hAnsiTheme="minorHAnsi" w:cstheme="minorHAnsi"/>
          <w:sz w:val="22"/>
          <w:szCs w:val="22"/>
        </w:rPr>
        <w:br/>
        <w:t>Incorporer le sucre, le piment, les graines de fenouil, les câpres (je n'en avais plus j'ai mis des cornichons coupés en rondelles) et le vin blanc. Donner un bouillon pour faire évaporer l'alcool, saler.</w:t>
      </w:r>
      <w:r w:rsidRPr="009B1B0F">
        <w:rPr>
          <w:rFonts w:asciiTheme="minorHAnsi" w:hAnsiTheme="minorHAnsi" w:cstheme="minorHAnsi"/>
          <w:sz w:val="22"/>
          <w:szCs w:val="22"/>
        </w:rPr>
        <w:br/>
        <w:t>Cuire à feu vif pour que la sauce épaississe.</w:t>
      </w:r>
      <w:r w:rsidRPr="009B1B0F">
        <w:rPr>
          <w:rFonts w:asciiTheme="minorHAnsi" w:hAnsiTheme="minorHAnsi" w:cstheme="minorHAnsi"/>
          <w:sz w:val="22"/>
          <w:szCs w:val="22"/>
        </w:rPr>
        <w:br/>
        <w:t>À l'obtention d'une compotée incorporer 2 grosses cuillerées à soupe d'huile et déposer les filets de maquereau.</w:t>
      </w:r>
      <w:r w:rsidRPr="009B1B0F">
        <w:rPr>
          <w:rFonts w:asciiTheme="minorHAnsi" w:hAnsiTheme="minorHAnsi" w:cstheme="minorHAnsi"/>
          <w:sz w:val="22"/>
          <w:szCs w:val="22"/>
        </w:rPr>
        <w:br/>
        <w:t>Laisser cuire environ 6 minutes, le poisson est encore un peu rosé.</w:t>
      </w:r>
      <w:r w:rsidRPr="009B1B0F">
        <w:rPr>
          <w:rFonts w:asciiTheme="minorHAnsi" w:hAnsiTheme="minorHAnsi" w:cstheme="minorHAnsi"/>
          <w:sz w:val="22"/>
          <w:szCs w:val="22"/>
        </w:rPr>
        <w:br/>
        <w:t>Disposer dans le plat de service, laisser refroidir, couvrir puis garder au réfrigérateur pendant 8 heures au minimum pour laisser confire les ingrédients.</w:t>
      </w:r>
      <w:r w:rsidRPr="009B1B0F">
        <w:rPr>
          <w:rFonts w:asciiTheme="minorHAnsi" w:hAnsiTheme="minorHAnsi" w:cstheme="minorHAnsi"/>
          <w:sz w:val="22"/>
          <w:szCs w:val="22"/>
        </w:rPr>
        <w:br/>
        <w:t>Sortir le plat un peu à l'avance pour déguster les filets à température ambiante en entrée ou en plat principal avec une salade.</w:t>
      </w:r>
    </w:p>
    <w:sectPr w:rsidR="00401E4A" w:rsidRPr="009B1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15"/>
    <w:rsid w:val="00284451"/>
    <w:rsid w:val="00401E4A"/>
    <w:rsid w:val="00426A15"/>
    <w:rsid w:val="006B5DD2"/>
    <w:rsid w:val="0089520A"/>
    <w:rsid w:val="008A3A32"/>
    <w:rsid w:val="009B1B0F"/>
    <w:rsid w:val="00AE7FA3"/>
    <w:rsid w:val="00E52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5465"/>
  <w15:chartTrackingRefBased/>
  <w15:docId w15:val="{DE8B0053-D103-4561-8278-AECA7155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01E4A"/>
    <w:rPr>
      <w:b/>
      <w:bCs/>
    </w:rPr>
  </w:style>
  <w:style w:type="paragraph" w:styleId="NormalWeb">
    <w:name w:val="Normal (Web)"/>
    <w:basedOn w:val="Normal"/>
    <w:uiPriority w:val="99"/>
    <w:unhideWhenUsed/>
    <w:rsid w:val="009B1B0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B1B0F"/>
    <w:rPr>
      <w:color w:val="0000FF"/>
      <w:u w:val="single"/>
    </w:rPr>
  </w:style>
  <w:style w:type="character" w:styleId="Accentuation">
    <w:name w:val="Emphasis"/>
    <w:basedOn w:val="Policepardfaut"/>
    <w:uiPriority w:val="20"/>
    <w:qFormat/>
    <w:rsid w:val="009B1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ettes.de/tomates" TargetMode="External"/><Relationship Id="rId3" Type="http://schemas.openxmlformats.org/officeDocument/2006/relationships/webSettings" Target="webSettings.xml"/><Relationship Id="rId7" Type="http://schemas.openxmlformats.org/officeDocument/2006/relationships/hyperlink" Target="https://recettes.de/maquereau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roquantfondantgourmand.com/wp-content/uploads/2025/12/filets-de-maquereau-a-la-tomate-facon-escabeche-p1140627-copy.jp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259</Words>
  <Characters>1425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cugnet</dc:creator>
  <cp:keywords/>
  <dc:description/>
  <cp:lastModifiedBy>Michèle Cugnet</cp:lastModifiedBy>
  <cp:revision>5</cp:revision>
  <dcterms:created xsi:type="dcterms:W3CDTF">2020-05-28T16:48:00Z</dcterms:created>
  <dcterms:modified xsi:type="dcterms:W3CDTF">2025-12-05T10:39:00Z</dcterms:modified>
</cp:coreProperties>
</file>