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5EC" w14:textId="785D968D" w:rsidR="00F50964" w:rsidRDefault="003E57F4">
      <w:pPr>
        <w:rPr>
          <w:b/>
          <w:bCs/>
          <w:color w:val="833C0B" w:themeColor="accent2" w:themeShade="80"/>
          <w:sz w:val="26"/>
          <w:szCs w:val="2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BA6887B" wp14:editId="1ECEBA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B68" w:rsidRPr="00516B68">
        <w:rPr>
          <w:b/>
          <w:bCs/>
          <w:color w:val="833C0B" w:themeColor="accent2" w:themeShade="80"/>
          <w:sz w:val="26"/>
          <w:szCs w:val="26"/>
          <w:u w:val="single"/>
        </w:rPr>
        <w:t>Cake aux courgettes et aux deux fromages</w:t>
      </w:r>
    </w:p>
    <w:p w14:paraId="7DC87E2F" w14:textId="06E54175" w:rsidR="00A7699B" w:rsidRDefault="00A7699B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5819D5B1" wp14:editId="7227D272">
            <wp:extent cx="2857500" cy="1981200"/>
            <wp:effectExtent l="0" t="0" r="0" b="0"/>
            <wp:docPr id="650551740" name="Image 650551740" descr="Cake aux courgettes et aux deux fromages P116044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ke aux courgettes et aux deux fromages P116044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7699B">
        <w:rPr>
          <w:rStyle w:val="lev"/>
          <w:rFonts w:cstheme="minorHAnsi"/>
          <w:color w:val="000000"/>
          <w:u w:val="single"/>
        </w:rPr>
        <w:t>Pour 8 Croquants-Gourmands</w:t>
      </w:r>
    </w:p>
    <w:p w14:paraId="595C4F3F" w14:textId="0CD6A63B" w:rsidR="00A7699B" w:rsidRPr="00723339" w:rsidRDefault="00723339">
      <w:pPr>
        <w:rPr>
          <w:rFonts w:cstheme="minorHAnsi"/>
        </w:rPr>
      </w:pPr>
      <w:r w:rsidRPr="00723339">
        <w:rPr>
          <w:rStyle w:val="lev"/>
          <w:rFonts w:cstheme="minorHAnsi"/>
          <w:color w:val="000000"/>
        </w:rPr>
        <w:t xml:space="preserve">- 250 g de </w:t>
      </w:r>
      <w:hyperlink r:id="rId7" w:tgtFrame="_blank" w:history="1">
        <w:r w:rsidRPr="00723339">
          <w:rPr>
            <w:rStyle w:val="Lienhypertexte"/>
            <w:rFonts w:cstheme="minorHAnsi"/>
            <w:b/>
            <w:bCs/>
            <w:color w:val="000000"/>
            <w:u w:val="none"/>
          </w:rPr>
          <w:t>courgettes</w:t>
        </w:r>
      </w:hyperlink>
      <w:r w:rsidRPr="00723339">
        <w:rPr>
          <w:rFonts w:cstheme="minorHAnsi"/>
          <w:b/>
          <w:bCs/>
          <w:color w:val="000000"/>
        </w:rPr>
        <w:br/>
      </w:r>
      <w:r w:rsidRPr="00723339">
        <w:rPr>
          <w:rStyle w:val="lev"/>
          <w:rFonts w:cstheme="minorHAnsi"/>
          <w:color w:val="000000"/>
        </w:rPr>
        <w:t xml:space="preserve">- 1 bouquet de </w:t>
      </w:r>
      <w:hyperlink r:id="rId8" w:tgtFrame="_blank" w:history="1">
        <w:r w:rsidRPr="00723339">
          <w:rPr>
            <w:rStyle w:val="Lienhypertexte"/>
            <w:rFonts w:cstheme="minorHAnsi"/>
            <w:b/>
            <w:bCs/>
            <w:color w:val="000000"/>
            <w:u w:val="none"/>
          </w:rPr>
          <w:t>basilic</w:t>
        </w:r>
      </w:hyperlink>
      <w:r>
        <w:rPr>
          <w:rFonts w:cstheme="minorHAnsi"/>
          <w:b/>
          <w:bCs/>
          <w:color w:val="000000"/>
        </w:rPr>
        <w:t xml:space="preserve"> </w:t>
      </w:r>
      <w:r w:rsidRPr="00723339">
        <w:rPr>
          <w:rStyle w:val="lev"/>
          <w:rFonts w:cstheme="minorHAnsi"/>
          <w:color w:val="000000"/>
        </w:rPr>
        <w:t xml:space="preserve">- 1 bouquet de </w:t>
      </w:r>
      <w:hyperlink r:id="rId9" w:tgtFrame="_blank" w:history="1">
        <w:r w:rsidRPr="00723339">
          <w:rPr>
            <w:rStyle w:val="Lienhypertexte"/>
            <w:rFonts w:cstheme="minorHAnsi"/>
            <w:b/>
            <w:bCs/>
            <w:color w:val="000000"/>
            <w:u w:val="none"/>
          </w:rPr>
          <w:t>menthe</w:t>
        </w:r>
      </w:hyperlink>
      <w:r w:rsidRPr="00723339">
        <w:rPr>
          <w:rFonts w:cstheme="minorHAnsi"/>
          <w:b/>
          <w:bCs/>
          <w:color w:val="000000"/>
        </w:rPr>
        <w:br/>
      </w:r>
      <w:r w:rsidRPr="00723339">
        <w:rPr>
          <w:rStyle w:val="lev"/>
          <w:rFonts w:cstheme="minorHAnsi"/>
          <w:color w:val="000000"/>
        </w:rPr>
        <w:t xml:space="preserve">- 4 pétales de </w:t>
      </w:r>
      <w:hyperlink r:id="rId10" w:tgtFrame="_blank" w:history="1">
        <w:r w:rsidRPr="00723339">
          <w:rPr>
            <w:rStyle w:val="Lienhypertexte"/>
            <w:rFonts w:cstheme="minorHAnsi"/>
            <w:b/>
            <w:bCs/>
            <w:color w:val="993300"/>
            <w:u w:val="none"/>
          </w:rPr>
          <w:t>tomates séchées à l'huile d'olive</w:t>
        </w:r>
      </w:hyperlink>
      <w:r w:rsidRPr="00723339">
        <w:rPr>
          <w:rFonts w:cstheme="minorHAnsi"/>
          <w:b/>
          <w:bCs/>
          <w:color w:val="993300"/>
        </w:rPr>
        <w:br/>
      </w:r>
      <w:r w:rsidRPr="00723339">
        <w:rPr>
          <w:rStyle w:val="lev"/>
          <w:rFonts w:cstheme="minorHAnsi"/>
          <w:color w:val="000000"/>
        </w:rPr>
        <w:t>- 200 g de farine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000000"/>
        </w:rPr>
        <w:t>- 1 sachet de levure chimique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000000"/>
        </w:rPr>
        <w:t>- 3 œufs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000000"/>
        </w:rPr>
        <w:t>- 80 g d'huile d'olive (pour moi des tomates séchées) + 1 filet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000000"/>
        </w:rPr>
        <w:t>- 100 g de lait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000000"/>
        </w:rPr>
        <w:t xml:space="preserve">- 100 g de </w:t>
      </w:r>
      <w:hyperlink r:id="rId11" w:tgtFrame="_blank" w:history="1">
        <w:r w:rsidRPr="00723339">
          <w:rPr>
            <w:rStyle w:val="Lienhypertexte"/>
            <w:rFonts w:cstheme="minorHAnsi"/>
            <w:b/>
            <w:bCs/>
            <w:color w:val="000000"/>
            <w:u w:val="none"/>
          </w:rPr>
          <w:t>comté</w:t>
        </w:r>
      </w:hyperlink>
      <w:r w:rsidRPr="00723339">
        <w:rPr>
          <w:rStyle w:val="lev"/>
          <w:rFonts w:cstheme="minorHAnsi"/>
          <w:color w:val="000000"/>
        </w:rPr>
        <w:t xml:space="preserve"> râpé</w:t>
      </w:r>
      <w:r>
        <w:rPr>
          <w:rFonts w:cstheme="minorHAnsi"/>
        </w:rPr>
        <w:t xml:space="preserve"> </w:t>
      </w:r>
      <w:r w:rsidRPr="00723339">
        <w:rPr>
          <w:rStyle w:val="lev"/>
          <w:rFonts w:cstheme="minorHAnsi"/>
          <w:color w:val="000000"/>
        </w:rPr>
        <w:t xml:space="preserve">- 100 g de </w:t>
      </w:r>
      <w:hyperlink r:id="rId12" w:tgtFrame="_blank" w:history="1">
        <w:r w:rsidRPr="00723339">
          <w:rPr>
            <w:rStyle w:val="Lienhypertexte"/>
            <w:rFonts w:cstheme="minorHAnsi"/>
            <w:b/>
            <w:bCs/>
            <w:color w:val="000000"/>
            <w:u w:val="none"/>
          </w:rPr>
          <w:t>parmesan</w:t>
        </w:r>
      </w:hyperlink>
      <w:r w:rsidRPr="00723339">
        <w:rPr>
          <w:rStyle w:val="lev"/>
          <w:rFonts w:cstheme="minorHAnsi"/>
          <w:color w:val="000000"/>
        </w:rPr>
        <w:t xml:space="preserve"> râpé</w:t>
      </w:r>
      <w:r w:rsidRPr="00723339">
        <w:rPr>
          <w:rFonts w:cstheme="minorHAnsi"/>
          <w:b/>
          <w:bCs/>
          <w:color w:val="000000"/>
        </w:rPr>
        <w:br/>
      </w:r>
      <w:r w:rsidRPr="00723339">
        <w:rPr>
          <w:rStyle w:val="lev"/>
          <w:rFonts w:cstheme="minorHAnsi"/>
          <w:color w:val="000000"/>
        </w:rPr>
        <w:t>- sel &amp; poivre du moulin</w:t>
      </w:r>
      <w:r w:rsidRPr="00723339">
        <w:rPr>
          <w:rFonts w:cstheme="minorHAnsi"/>
        </w:rPr>
        <w:br/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BF9636"/>
        </w:rPr>
        <w:t>1 moule à cake de 26 cm x10 tapissé de papier cuisson</w:t>
      </w:r>
      <w:r w:rsidRPr="00723339">
        <w:rPr>
          <w:rFonts w:cstheme="minorHAnsi"/>
        </w:rPr>
        <w:br/>
      </w:r>
      <w:r w:rsidRPr="00723339">
        <w:rPr>
          <w:rStyle w:val="lev"/>
          <w:rFonts w:cstheme="minorHAnsi"/>
          <w:color w:val="993300"/>
        </w:rPr>
        <w:t>Préchauffage du four à 180°C</w:t>
      </w:r>
      <w:r w:rsidRPr="00723339">
        <w:rPr>
          <w:rFonts w:cstheme="minorHAnsi"/>
        </w:rPr>
        <w:t xml:space="preserve"> </w:t>
      </w:r>
      <w:r w:rsidRPr="00723339">
        <w:rPr>
          <w:rFonts w:cstheme="minorHAnsi"/>
          <w:b/>
          <w:bCs/>
          <w:noProof/>
          <w:color w:val="0000FF"/>
        </w:rPr>
        <w:drawing>
          <wp:inline distT="0" distB="0" distL="0" distR="0" wp14:anchorId="6CF5D516" wp14:editId="2DFC9B4A">
            <wp:extent cx="342900" cy="342900"/>
            <wp:effectExtent l="0" t="0" r="0" b="0"/>
            <wp:docPr id="2" name="Imag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39">
        <w:rPr>
          <w:rFonts w:cstheme="minorHAnsi"/>
        </w:rPr>
        <w:br/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Laver les courgettes sans les éplucher et les râper.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 xml:space="preserve">Ls faire revenir sans coloration dans un filet d'huile d'olive avec une pincée de sel jusqu'à ce qu'elles ne rendent plus d'eau. </w:t>
      </w:r>
      <w:r>
        <w:rPr>
          <w:rFonts w:cstheme="minorHAnsi"/>
          <w:color w:val="000000"/>
        </w:rPr>
        <w:t xml:space="preserve"> </w:t>
      </w:r>
      <w:r w:rsidRPr="00723339">
        <w:rPr>
          <w:rFonts w:cstheme="minorHAnsi"/>
          <w:color w:val="000000"/>
        </w:rPr>
        <w:t>Les mettre dans une passoire et tasser avec le dos d'une cuillère pour bien les assécher.</w:t>
      </w:r>
      <w:r>
        <w:rPr>
          <w:rFonts w:cstheme="minorHAnsi"/>
          <w:color w:val="000000"/>
        </w:rPr>
        <w:t xml:space="preserve"> </w:t>
      </w:r>
      <w:r w:rsidRPr="00723339">
        <w:rPr>
          <w:rFonts w:cstheme="minorHAnsi"/>
          <w:color w:val="000000"/>
        </w:rPr>
        <w:t>Laisser refroidir.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Hacher le basilic et la menthe pour obtenir 2 grosses cuillerées à soupe de chaque.</w:t>
      </w:r>
      <w:r w:rsidRPr="00723339">
        <w:rPr>
          <w:rFonts w:cstheme="minorHAnsi"/>
          <w:color w:val="000000"/>
        </w:rPr>
        <w:br/>
        <w:t>Couper les pétales de tomate en dés.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Mélanger dans un saladier la farine et la levure.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Faire un puits et y déposer les œufs les huiles et le lait. Bien mélanger.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Incorporer les fromages, le basilic, la menthe, les dés de tomates et les courgettes.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Saler si besoin, poivrer et mélanger.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Verser la préparation dans le moule et enfourner pour environ 50 minutes en vérifiant la cuisson.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Laisser reposer quelques instants avant de démouler.</w:t>
      </w:r>
      <w:r w:rsidRPr="00723339">
        <w:rPr>
          <w:rFonts w:cstheme="minorHAnsi"/>
          <w:color w:val="000000"/>
        </w:rPr>
        <w:br/>
        <w:t>Découper lorsque le cake est froid.</w:t>
      </w:r>
      <w:r w:rsidRPr="00723339">
        <w:rPr>
          <w:rFonts w:cstheme="minorHAnsi"/>
        </w:rPr>
        <w:br/>
      </w:r>
      <w:r w:rsidRPr="00723339">
        <w:rPr>
          <w:rFonts w:cstheme="minorHAnsi"/>
          <w:color w:val="000000"/>
        </w:rPr>
        <w:t>Servir à température ambiante en entrée avec une salade.</w:t>
      </w:r>
      <w:r w:rsidRPr="00723339">
        <w:rPr>
          <w:rFonts w:cstheme="minorHAnsi"/>
          <w:color w:val="000000"/>
        </w:rPr>
        <w:br/>
        <w:t>Le cake reste très moelleux, presque humide.</w:t>
      </w:r>
    </w:p>
    <w:sectPr w:rsidR="00A7699B" w:rsidRPr="0072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4"/>
    <w:rsid w:val="003E57F4"/>
    <w:rsid w:val="00516B68"/>
    <w:rsid w:val="00723339"/>
    <w:rsid w:val="00A7699B"/>
    <w:rsid w:val="00E12B48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A0D"/>
  <w15:chartTrackingRefBased/>
  <w15:docId w15:val="{42F777FC-997B-461D-B091-19AEC102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7699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23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asilic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ourgettes" TargetMode="External"/><Relationship Id="rId12" Type="http://schemas.openxmlformats.org/officeDocument/2006/relationships/hyperlink" Target="https://recettes.de/parmesa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comte" TargetMode="External"/><Relationship Id="rId5" Type="http://schemas.openxmlformats.org/officeDocument/2006/relationships/hyperlink" Target="https://croquantfondantgourmand.com/wp-content/uploads/2026/07/cake-aux-courgettes-et-aux-deux-fromages-p1160443-copy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oquantfondantgourmand.com/tomates-sechees-a-lhuile-doliv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menth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2021-01-17T17:59:00Z</dcterms:created>
  <dcterms:modified xsi:type="dcterms:W3CDTF">2026-06-30T15:08:00Z</dcterms:modified>
</cp:coreProperties>
</file>